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during the period 2026-08-03 to 2026-08-09. Zero conversations, messages, leads, or bookings.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Investigate why chatbot traffic dropped to zero</w:t>
      </w:r>
    </w:p>
    <w:p>
      <w:r>
        <w:t xml:space="preserve">A full week with no conversations is abnormal and likely indicates a deployment issue, tracking gap, or the chatbot being offline or misconfigured.</w:t>
      </w:r>
    </w:p>
    <w:p>
      <w:r>
        <w:rPr>
          <w:i/>
          <w:iCs/>
          <w:color w:val="7a7a7a"/>
        </w:rPr>
        <w:t xml:space="preserve">Source: Aggregate counts: 0 conversations, 0 messages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2026-08-19T04:09:23.567Z</dcterms:created>
  <dcterms:modified xsi:type="dcterms:W3CDTF">2026-08-19T04:09:23.567Z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