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jc w:val="center"/>
      </w:pPr>
      <w:r>
        <w:rPr>
          <w:b/>
          <w:bCs/>
          <w:sz w:val="32"/>
          <w:szCs w:val="32"/>
        </w:rPr>
        <w:t xml:space="preserve">Output Systems · Insight Report</w:t>
      </w:r>
    </w:p>
    <w:p>
      <w:pPr>
        <w:jc w:val="center"/>
      </w:pPr>
      <w:r>
        <w:rPr>
          <w:i/>
          <w:iCs/>
          <w:color w:val="5a5a5a"/>
        </w:rPr>
        <w:t xml:space="preserve">Last week · weekly</w:t>
      </w:r>
    </w:p>
    <w:p>
      <w:r>
        <w:t xml:space="preserve"/>
      </w:r>
    </w:p>
    <w:p>
      <w:pPr>
        <w:pStyle w:val="Heading2"/>
      </w:pPr>
      <w:r>
        <w:rPr>
          <w:b/>
          <w:bCs/>
          <w:sz w:val="26"/>
          <w:szCs w:val="26"/>
        </w:rPr>
        <w:t xml:space="preserve">At a glance</w:t>
      </w:r>
    </w:p>
    <w:p>
      <w:pPr>
        <w:pStyle w:val="ListParagraph"/>
        <w:numPr>
          <w:ilvl w:val="0"/>
          <w:numId w:val="1"/>
        </w:numPr>
      </w:pPr>
      <w:r>
        <w:t xml:space="preserve">Conversations: 3</w:t>
      </w:r>
    </w:p>
    <w:p>
      <w:pPr>
        <w:pStyle w:val="ListParagraph"/>
        <w:numPr>
          <w:ilvl w:val="0"/>
          <w:numId w:val="1"/>
        </w:numPr>
      </w:pPr>
      <w:r>
        <w:t xml:space="preserve">Messages: 10</w:t>
      </w:r>
    </w:p>
    <w:p>
      <w:pPr>
        <w:pStyle w:val="ListParagraph"/>
        <w:numPr>
          <w:ilvl w:val="0"/>
          <w:numId w:val="1"/>
        </w:numPr>
      </w:pPr>
      <w:r>
        <w:t xml:space="preserve">Leads captured: 0</w:t>
      </w:r>
    </w:p>
    <w:p>
      <w:pPr>
        <w:pStyle w:val="ListParagraph"/>
        <w:numPr>
          <w:ilvl w:val="0"/>
          <w:numId w:val="1"/>
        </w:numPr>
      </w:pPr>
      <w:r>
        <w:t xml:space="preserve">Bookings: 0</w:t>
      </w:r>
    </w:p>
    <w:p>
      <w:pPr>
        <w:pStyle w:val="ListParagraph"/>
        <w:numPr>
          <w:ilvl w:val="0"/>
          <w:numId w:val="1"/>
        </w:numPr>
      </w:pPr>
      <w:r>
        <w:t xml:space="preserve">Unanswered flagged: 0</w:t>
      </w:r>
    </w:p>
    <w:p>
      <w:pPr>
        <w:pStyle w:val="ListParagraph"/>
        <w:numPr>
          <w:ilvl w:val="0"/>
          <w:numId w:val="1"/>
        </w:numPr>
      </w:pPr>
      <w:r>
        <w:t xml:space="preserve">Average messages per conversation: 3.33</w:t>
      </w:r>
    </w:p>
    <w:p>
      <w:r>
        <w:t xml:space="preserve"/>
      </w:r>
    </w:p>
    <w:p>
      <w:pPr>
        <w:pStyle w:val="Heading2"/>
      </w:pPr>
      <w:r>
        <w:rPr>
          <w:b/>
          <w:bCs/>
          <w:sz w:val="26"/>
          <w:szCs w:val="26"/>
        </w:rPr>
        <w:t xml:space="preserve">Summary</w:t>
      </w:r>
    </w:p>
    <w:p>
      <w:r>
        <w:t xml:space="preserve">Extremely light week: 3 conversations, 10 messages, no leads and no bookings. All activity originated on the homepage. Every conversation was finance-related — specifically Canadian retirement planning — suggesting the chatbot may be deployed for a financial advisory client rather than for output.systems itself, or that the homepage copy is attracting off-target visitors. Data is too thin to draw firm conclusions.</w:t>
      </w:r>
    </w:p>
    <w:p>
      <w:r>
        <w:t xml:space="preserve"/>
      </w:r>
    </w:p>
    <w:p>
      <w:pPr>
        <w:pStyle w:val="Heading2"/>
      </w:pPr>
      <w:r>
        <w:rPr>
          <w:b/>
          <w:bCs/>
          <w:sz w:val="26"/>
          <w:szCs w:val="26"/>
        </w:rPr>
        <w:t xml:space="preserve">Top customer questions</w:t>
      </w:r>
    </w:p>
    <w:p>
      <w:pPr>
        <w:pStyle w:val="ListParagraph"/>
        <w:numPr>
          <w:ilvl w:val="0"/>
          <w:numId w:val="1"/>
        </w:numPr>
      </w:pPr>
      <w:r>
        <w:t xml:space="preserve">3x · How does retirement savings planning work in Canada (RRSP, TFSA, investment options)?</w:t>
      </w:r>
    </w:p>
    <w:p>
      <w:pPr>
        <w:pStyle w:val="ListParagraph"/>
        <w:numPr>
          <w:ilvl w:val="0"/>
          <w:numId w:val="1"/>
        </w:numPr>
      </w:pPr>
      <w:r>
        <w:t xml:space="preserve">1x · Can you give me financial advice about retiring before 50?</w:t>
      </w:r>
    </w:p>
    <w:p>
      <w:pPr>
        <w:pStyle w:val="ListParagraph"/>
        <w:numPr>
          <w:ilvl w:val="0"/>
          <w:numId w:val="1"/>
        </w:numPr>
      </w:pPr>
      <w:r>
        <w:t xml:space="preserve">1x · What is the difference between a TFSA and a Roth IRA?</w:t>
      </w:r>
    </w:p>
    <w:p>
      <w:r>
        <w:t xml:space="preserve"/>
      </w:r>
    </w:p>
    <w:p>
      <w:pPr>
        <w:pStyle w:val="Heading2"/>
      </w:pPr>
      <w:r>
        <w:rPr>
          <w:b/>
          <w:bCs/>
          <w:sz w:val="26"/>
          <w:szCs w:val="26"/>
        </w:rPr>
        <w:t xml:space="preserve">Page engagement</w:t>
      </w:r>
    </w:p>
    <w:p>
      <w:pPr>
        <w:pStyle w:val="ListParagraph"/>
        <w:numPr>
          <w:ilvl w:val="0"/>
          <w:numId w:val="1"/>
        </w:numPr>
      </w:pPr>
      <w:r>
        <w:t xml:space="preserve">/ · 3 conversations, 10 messages, 0 unanswered</w:t>
      </w:r>
    </w:p>
    <w:p>
      <w:r>
        <w:t xml:space="preserve"/>
      </w:r>
    </w:p>
    <w:p>
      <w:pPr>
        <w:pStyle w:val="Heading2"/>
      </w:pPr>
      <w:r>
        <w:rPr>
          <w:b/>
          <w:bCs/>
          <w:sz w:val="26"/>
          <w:szCs w:val="26"/>
        </w:rPr>
        <w:t xml:space="preserve">Suggested actions</w:t>
      </w:r>
    </w:p>
    <w:p>
      <w:r>
        <w:rPr>
          <w:b/>
          <w:bCs/>
          <w:color w:val="07a094"/>
        </w:rPr>
        <w:t xml:space="preserve">[high] </w:t>
      </w:r>
      <w:r>
        <w:rPr>
          <w:b/>
          <w:bCs/>
        </w:rPr>
        <w:t xml:space="preserve">Investigate whether these conversations belong to a client deployment or output.systems itself</w:t>
      </w:r>
    </w:p>
    <w:p>
      <w:r>
        <w:t xml:space="preserve">All three conversations are about Canadian retirement planning — a topic entirely unrelated to Output Systems' product. This likely indicates a client bot is being tracked under the output.systems domain, or something is misconfigured in session attribution.</w:t>
      </w:r>
    </w:p>
    <w:p>
      <w:r>
        <w:rPr>
          <w:i/>
          <w:iCs/>
          <w:color w:val="7a7a7a"/>
        </w:rPr>
        <w:t xml:space="preserve">Source: All user questions: TFSA, RRSP, retiring before 50</w:t>
      </w:r>
    </w:p>
    <w:p>
      <w:r>
        <w:t xml:space="preserve"/>
      </w:r>
    </w:p>
    <w:p>
      <w:r>
        <w:rPr>
          <w:b/>
          <w:bCs/>
          <w:color w:val="07a094"/>
        </w:rPr>
        <w:t xml:space="preserve">[high] </w:t>
      </w:r>
      <w:r>
        <w:rPr>
          <w:b/>
          <w:bCs/>
        </w:rPr>
        <w:t xml:space="preserve">Diagnose why message_count shows 0 on the homepage page record despite conversations having messages</w:t>
      </w:r>
    </w:p>
    <w:p>
      <w:r>
        <w:t xml:space="preserve">Page engagement shows / with 0 messages yet conversation samples show active multi-turn exchanges. This is a data integrity issue that will corrupt future reporting.</w:t>
      </w:r>
    </w:p>
    <w:p>
      <w:r>
        <w:rPr>
          <w:i/>
          <w:iCs/>
          <w:color w:val="7a7a7a"/>
        </w:rPr>
        <w:t xml:space="preserve">Source: Page engagement: / — 3 conversations, 0 messages</w:t>
      </w:r>
    </w:p>
    <w:p>
      <w:r>
        <w:t xml:space="preserve"/>
      </w:r>
    </w:p>
    <w:p>
      <w:r>
        <w:rPr>
          <w:b/>
          <w:bCs/>
          <w:color w:val="07a094"/>
        </w:rPr>
        <w:t xml:space="preserve">[high] </w:t>
      </w:r>
      <w:r>
        <w:rPr>
          <w:b/>
          <w:bCs/>
        </w:rPr>
        <w:t xml:space="preserve">Resolve why all three conversations are stuck in 'in flight' with no outcome captured</w:t>
      </w:r>
    </w:p>
    <w:p>
      <w:r>
        <w:t xml:space="preserve">Zero leads and zero bookings with 3 engaged conversations suggests either the handoff/lead-capture flow is broken or was never configured for this deployment.</w:t>
      </w:r>
    </w:p>
    <w:p>
      <w:r>
        <w:rPr>
          <w:i/>
          <w:iCs/>
          <w:color w:val="7a7a7a"/>
        </w:rPr>
        <w:t xml:space="preserve">Source: Leads captured: 0, Bookings: 0, all outcomes: in flight</w:t>
      </w:r>
    </w:p>
    <w:p>
      <w:r>
        <w:t xml:space="preserve"/>
      </w:r>
    </w:p>
    <w:p>
      <w:r>
        <w:rPr>
          <w:b/>
          <w:bCs/>
          <w:color w:val="07a094"/>
        </w:rPr>
        <w:t xml:space="preserve">[medium] </w:t>
      </w:r>
      <w:r>
        <w:rPr>
          <w:b/>
          <w:bCs/>
        </w:rPr>
        <w:t xml:space="preserve">If this is a client deployment, confirm their knowledge base covers investment vehicle comparisons</w:t>
      </w:r>
    </w:p>
    <w:p>
      <w:r>
        <w:t xml:space="preserve">The visitor asking about mutual funds, equities, and self-directed investing received a truncated answer in the sample. If the bot is meant to qualify leads for a financial advisor, shallow investment-mechanics answers may lose warm prospects.</w:t>
      </w:r>
    </w:p>
    <w:p>
      <w:r>
        <w:rPr>
          <w:i/>
          <w:iCs/>
          <w:color w:val="7a7a7a"/>
        </w:rPr>
        <w:t xml:space="preserve">Source: Top question: 'how does mutual funds work… can I pick what I invest in'</w:t>
      </w:r>
    </w:p>
    <w:p>
      <w:r>
        <w:t xml:space="preserve"/>
      </w:r>
    </w:p>
    <w:p>
      <w:r>
        <w:rPr>
          <w:b/>
          <w:bCs/>
          <w:color w:val="07a094"/>
        </w:rPr>
        <w:t xml:space="preserve">[medium] </w:t>
      </w:r>
      <w:r>
        <w:rPr>
          <w:b/>
          <w:bCs/>
        </w:rPr>
        <w:t xml:space="preserve">Add a lead-capture prompt after retirement topic engagement</w:t>
      </w:r>
    </w:p>
    <w:p>
      <w:r>
        <w:t xml:space="preserve">All three visitors expressed clear intent around retirement planning but none converted. A well-timed prompt after 2-3 messages on this topic could recover these as leads.</w:t>
      </w:r>
    </w:p>
    <w:p>
      <w:r>
        <w:rPr>
          <w:i/>
          <w:iCs/>
          <w:color w:val="7a7a7a"/>
        </w:rPr>
        <w:t xml:space="preserve">Source: Leads captured: 0 across 3 retirement-focused conversations</w:t>
      </w:r>
    </w:p>
    <w:p>
      <w:r>
        <w:t xml:space="preserve"/>
      </w:r>
    </w:p>
    <w:p>
      <w:pPr>
        <w:pStyle w:val="Heading2"/>
      </w:pPr>
      <w:r>
        <w:rPr>
          <w:b/>
          <w:bCs/>
          <w:sz w:val="26"/>
          <w:szCs w:val="26"/>
        </w:rPr>
        <w:t xml:space="preserve">Sentiment</w:t>
      </w:r>
    </w:p>
    <w:p>
      <w:r>
        <w:t xml:space="preserve">insufficient_data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2026-08-19T04:02:50.264Z</dcterms:created>
  <dcterms:modified xsi:type="dcterms:W3CDTF">2026-08-19T04:02:50.264Z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